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BC69E3" w14:textId="1B617223" w:rsidR="00B83C93" w:rsidRDefault="00B83C93" w:rsidP="00B83C93">
      <w:pPr>
        <w:pStyle w:val="Legenda"/>
        <w:keepNext/>
      </w:pPr>
      <w:r>
        <w:t xml:space="preserve">Załącznik nr 2 - </w:t>
      </w:r>
      <w:r>
        <w:t>Katalog działań renaturyzacyjnych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700"/>
        <w:gridCol w:w="3520"/>
        <w:gridCol w:w="4207"/>
      </w:tblGrid>
      <w:tr w:rsidR="00B83C93" w:rsidRPr="00AD01F1" w14:paraId="3ED5C0DB" w14:textId="77777777" w:rsidTr="00AA0D7D">
        <w:trPr>
          <w:trHeight w:val="12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  <w:hideMark/>
          </w:tcPr>
          <w:p w14:paraId="1437039B" w14:textId="77777777" w:rsidR="00B83C93" w:rsidRPr="00AD01F1" w:rsidRDefault="00B83C93" w:rsidP="00AA0D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eastAsia="pl-PL"/>
              </w:rPr>
              <w:t>Kod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  <w:hideMark/>
          </w:tcPr>
          <w:p w14:paraId="1D92187E" w14:textId="77777777" w:rsidR="00B83C93" w:rsidRPr="00AD01F1" w:rsidRDefault="00B83C93" w:rsidP="00AA0D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eastAsia="pl-PL"/>
              </w:rPr>
              <w:t>Grupa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  <w:hideMark/>
          </w:tcPr>
          <w:p w14:paraId="08C262AF" w14:textId="77777777" w:rsidR="00B83C93" w:rsidRPr="00AD01F1" w:rsidRDefault="00B83C93" w:rsidP="00AA0D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eastAsia="pl-PL"/>
              </w:rPr>
              <w:t>Działanie</w:t>
            </w:r>
          </w:p>
        </w:tc>
        <w:tc>
          <w:tcPr>
            <w:tcW w:w="4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  <w:hideMark/>
          </w:tcPr>
          <w:p w14:paraId="24507CF0" w14:textId="77777777" w:rsidR="00B83C93" w:rsidRPr="00AD01F1" w:rsidRDefault="00B83C93" w:rsidP="00AA0D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eastAsia="pl-PL"/>
              </w:rPr>
              <w:t>Opis</w:t>
            </w:r>
          </w:p>
        </w:tc>
      </w:tr>
      <w:tr w:rsidR="00B83C93" w:rsidRPr="00AD01F1" w14:paraId="433A73AA" w14:textId="77777777" w:rsidTr="00AA0D7D">
        <w:trPr>
          <w:trHeight w:val="106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95457D8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U0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textDirection w:val="btLr"/>
            <w:vAlign w:val="center"/>
            <w:hideMark/>
          </w:tcPr>
          <w:p w14:paraId="23BABB7C" w14:textId="77777777" w:rsidR="00B83C93" w:rsidRPr="00AD01F1" w:rsidRDefault="00B83C93" w:rsidP="00AA0D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Modyfikacje </w:t>
            </w:r>
            <w:proofErr w:type="spellStart"/>
            <w:r w:rsidRPr="00AD01F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renaturyzujące</w:t>
            </w:r>
            <w:proofErr w:type="spellEnd"/>
            <w:r w:rsidRPr="00AD01F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w ramach prac utrzymaniowych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4DB7387F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Pozostawienie procesom naturalnym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F3FAD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Całkowite, konsekwentne i planowe zaniechanie ingerencji w ciek; pozostawienie naturalnym procesom </w:t>
            </w:r>
            <w:proofErr w:type="spellStart"/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hydromorfologicznym</w:t>
            </w:r>
            <w:proofErr w:type="spellEnd"/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 ("utrzymanie bierne"). </w:t>
            </w:r>
          </w:p>
        </w:tc>
      </w:tr>
      <w:tr w:rsidR="00B83C93" w:rsidRPr="00AD01F1" w14:paraId="4CE5DD66" w14:textId="77777777" w:rsidTr="00AA0D7D">
        <w:trPr>
          <w:trHeight w:val="15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347413DB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U1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2A7CE4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4D0629D8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Zaniechanie, ograniczenie lub modyfikacja wykaszania roślin z brzegów śródlądowych wód powierzchniowych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01658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Pozostawienie roślinności wzdłuż brzegów cieku do spontanicznego rozwoju lub aktywne lecz ograniczone kształtowanie roślinności brzegów rzek (wykaszanie naprzemienne, ograniczenie częstotliwości do pojedynczego wykaszania letniego). </w:t>
            </w:r>
          </w:p>
        </w:tc>
      </w:tr>
      <w:tr w:rsidR="00B83C93" w:rsidRPr="00AD01F1" w14:paraId="4043359F" w14:textId="77777777" w:rsidTr="00AA0D7D">
        <w:trPr>
          <w:trHeight w:val="155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96B6B13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U2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F76EC1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67609417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Zaniechanie, ograniczenie lub modyfikacja wykaszania roślin z dna śródlądowych wód powierzchniowych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E161C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Pozostawienie roślinności wodnej w cieku do spontanicznego rozwoju. Ewentualnie ograniczone wykaszanie krętą linią, z naprzemiennym pozostawieniem płatów roślinności; z pozostawieniem roślinności reofilnej; ograniczenie częstotliwości wykaszania</w:t>
            </w:r>
          </w:p>
        </w:tc>
      </w:tr>
      <w:tr w:rsidR="00B83C93" w:rsidRPr="00AD01F1" w14:paraId="46ED60B3" w14:textId="77777777" w:rsidTr="00AA0D7D">
        <w:trPr>
          <w:trHeight w:val="183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6D6CDB91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U3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03C78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498C858F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Zaniechanie, modyfikacja lub ograniczenie usuwania roślin pływających i korzeniących się w dnie śródlądowych wód powierzchniowych,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CA11B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Pozostawienie roślinności wodnej w cieku do spontanicznego rozwoju lub tylko jej wykaszanie. Ewentualnie usuwanie tylko w miejscach krytycznych; krętą linią, z naprzemiennym pozostawieniem płatów roślinności; z pozostawieniem roślinności reofilnej; ograniczenie częstotliwości usuwania, nienaruszanie osadów dennych</w:t>
            </w:r>
          </w:p>
        </w:tc>
      </w:tr>
      <w:tr w:rsidR="00B83C93" w:rsidRPr="00AD01F1" w14:paraId="340924EF" w14:textId="77777777" w:rsidTr="00AA0D7D">
        <w:trPr>
          <w:trHeight w:val="15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1BA38F57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U4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BECE0D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6EF3B391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Zaniechanie, ograniczenie lub modyfikacja usuwania drzew i krzewów porastających dno oraz brzegi śródlądowych wód powierzchniowych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CC2C8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Pozostawienie do spontanicznego rozwoju roślinności drzewiastej, w tym drzew zamierających i martwych (źródeł dostawy rumoszu drzewnego do cieku). Ewentualnie ograniczenie usuwania - pozostawianie części drzew. Por. także działanie D1.</w:t>
            </w:r>
          </w:p>
        </w:tc>
      </w:tr>
      <w:tr w:rsidR="00B83C93" w:rsidRPr="00AD01F1" w14:paraId="488D0BFA" w14:textId="77777777" w:rsidTr="00AA0D7D">
        <w:trPr>
          <w:trHeight w:val="297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DDABA17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U5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21F952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1668705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Zaniechanie, ograniczenie lub modyfikacja usuwania ze śródlądowych wód powierzchniowych przeszkód naturalnych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6A88D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Pozostawianie elementów skalnych, kamieni, powalonych drzew i rumoszu drzewnego; w razie konieczności z ewentualnym ich modyfikowaniem (punktowe przecięcia, przesuwanie drzew, </w:t>
            </w:r>
            <w:proofErr w:type="spellStart"/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kotwienie</w:t>
            </w:r>
            <w:proofErr w:type="spellEnd"/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 elementów ruchomych).</w:t>
            </w: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br/>
              <w:t>Działanie bardzo ważne dla ekologii cieków, ale często zaskakujące dla społeczeństwa, które wbrew wiedzy ekologicznej często wierzy, że wszystkie przeszkody w cieku, a już na pewno powalone drzewa, wymagają niezwłocznego uprzątnięcia. Zwykle wymaga towarzyszącej akcji informacyjno-edukacyjnej (działanie P7).</w:t>
            </w:r>
          </w:p>
        </w:tc>
      </w:tr>
      <w:tr w:rsidR="00B83C93" w:rsidRPr="00AD01F1" w14:paraId="6290A4AF" w14:textId="77777777" w:rsidTr="00AA0D7D">
        <w:trPr>
          <w:trHeight w:val="8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66115F18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U6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79FD6D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39FC130B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Usuwanie ze śródlądowych wód powierzchniowych przeszkód wynikających z działalności człowieka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35BAC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Usuwanie pozostałości dawnych urządzeń wodnych, kładek, skupisk śmieci tworzących zatory</w:t>
            </w:r>
          </w:p>
        </w:tc>
      </w:tr>
      <w:tr w:rsidR="00B83C93" w:rsidRPr="00AD01F1" w14:paraId="72C01C21" w14:textId="77777777" w:rsidTr="00AA0D7D">
        <w:trPr>
          <w:trHeight w:val="111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620AA730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lastRenderedPageBreak/>
              <w:t>U7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BCBF91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D0E036D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Punktowe zasypania wyrw w dnie śródlądowych wód powierzchniowych spowodowanych przez obiekty antropogeniczne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6600F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Punktowe wprowadzenie żwiru, kamieni do powstałych wyrw w dnie, wybojów, podmywających obiekty antropogeniczne</w:t>
            </w:r>
          </w:p>
        </w:tc>
      </w:tr>
      <w:tr w:rsidR="00B83C93" w:rsidRPr="00AD01F1" w14:paraId="537FEE49" w14:textId="77777777" w:rsidTr="00AA0D7D">
        <w:trPr>
          <w:trHeight w:val="1543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4F04016B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U8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74135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7C4D7833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Wprowadzanie substratu mineralnego w celu spowodowania spontanicznego zasypania wyrw w dnie śródlądowych wód powierzchniowych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93696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"Karmienie rzeki"  za przeszkodami poprzecznymi blokującymi transport rumowiska. Wprowadzanie pryzm żwiru w celu wytworzenia się bystrzy żwirowych i  spowodowania spontanicznego zasypania wyrw w dnie. Por. także działanie D5. </w:t>
            </w:r>
          </w:p>
        </w:tc>
      </w:tr>
      <w:tr w:rsidR="00B83C93" w:rsidRPr="00AD01F1" w14:paraId="144006CB" w14:textId="77777777" w:rsidTr="00AA0D7D">
        <w:trPr>
          <w:trHeight w:val="212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6DE53F88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U9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C33C85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72F57462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Zaniechanie lub ograniczenie  zasypywania wyrw w brzegach śródlądowych wód powierzchniowych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ECB09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Dopuszczenie spontanicznego rozwoju  przynajmniej niektórych powstających wyrw w brzegach (w tym także popowodziowych). W przypadku wyrw, których rozwoju nie można zaakceptować, zabudowa z wykorzystaniem naturalnych elementów typowych dla rzeki, np. rumoszu drzewnego lub elementów biologicznych.</w:t>
            </w: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br/>
              <w:t>Działanie bardzo ważne dla ekologii cieków, ale często zaskakujące dla społeczeństwa, które wbrew wiedzy ekologicznej często wierzy, że cieki powinny być utrzymywane  w stałym, niezmiennym kształcie. Zwykle wymaga towarzyszącej akcji informacyjno-edukacyjnej (działanie P7).</w:t>
            </w:r>
          </w:p>
        </w:tc>
      </w:tr>
      <w:tr w:rsidR="00B83C93" w:rsidRPr="00AD01F1" w14:paraId="39EA34FF" w14:textId="77777777" w:rsidTr="00AA0D7D">
        <w:trPr>
          <w:trHeight w:val="141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77514A26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U10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967AAF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1BED4E30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Zaniechanie lub ograniczenie usuwania namułów i osadów piaszczystych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D4D44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Dopuszczenie spontanicznych procesów odkładania osadów. W razie konieczności, odmulanie tylko odcinkowe, odmulanie tylko części przekroju poprzecznego krętą linią nurtu.</w:t>
            </w:r>
          </w:p>
        </w:tc>
      </w:tr>
      <w:tr w:rsidR="00B83C93" w:rsidRPr="00AD01F1" w14:paraId="375AA64F" w14:textId="77777777" w:rsidTr="00AA0D7D">
        <w:trPr>
          <w:trHeight w:val="155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68FFE7E3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U11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6FD3B8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91A1509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Zaniechanie usuwania żwirowych osadów dennych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5AFEB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Przywrócenie naturalnej dynamiki transportu i depozycji żwirów. W razie konieczności, najwyżej punktowe i ograniczone przemieszczanie i </w:t>
            </w:r>
            <w:proofErr w:type="spellStart"/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redeponowanie</w:t>
            </w:r>
            <w:proofErr w:type="spellEnd"/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 żwirów w obrębie koryta; bez ich usuwania z koryta rzecznego</w:t>
            </w:r>
          </w:p>
        </w:tc>
      </w:tr>
      <w:tr w:rsidR="00B83C93" w:rsidRPr="00AD01F1" w14:paraId="6AC0F473" w14:textId="77777777" w:rsidTr="00AA0D7D">
        <w:trPr>
          <w:trHeight w:val="9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BAAF9AB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U12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38EE36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78176654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Korekta niewłaściwie wykonanego odmulania - likwidacja brzegowych nasypów uformowanych z usuniętych osadów dennych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DA71E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Całkowite usuwanie, plantowanie wałów nasypów lub tworzenie w nich przerw</w:t>
            </w:r>
          </w:p>
        </w:tc>
      </w:tr>
      <w:tr w:rsidR="00B83C93" w:rsidRPr="00AD01F1" w14:paraId="46C3E610" w14:textId="77777777" w:rsidTr="00AA0D7D">
        <w:trPr>
          <w:trHeight w:val="41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076ED5B8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U13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09A393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06D50CEE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Zaniechanie usuwania tam bobrowych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DC7B9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Akceptacja tam bobrowych. </w:t>
            </w:r>
          </w:p>
        </w:tc>
      </w:tr>
      <w:tr w:rsidR="00B83C93" w:rsidRPr="00AD01F1" w14:paraId="72AA2CF9" w14:textId="77777777" w:rsidTr="00AA0D7D">
        <w:trPr>
          <w:trHeight w:val="16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645DD631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U14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EF0298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32437788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Modyfikacja lub usuwanie tam bobrowych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D6F0D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Zastosowanie urządzeń technicznych stabilizujących poziom wody  przy zachowaniu tamy. W koniecznych przypadkach rozbiórka tam bobrowych (uwaga, działanie o ograniczonej skuteczności, tamy są zwykle odbudowywane)</w:t>
            </w:r>
          </w:p>
        </w:tc>
      </w:tr>
      <w:tr w:rsidR="00B83C93" w:rsidRPr="00AD01F1" w14:paraId="1AB605C7" w14:textId="77777777" w:rsidTr="00AA0D7D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058C31D7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D1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textDirection w:val="btLr"/>
            <w:vAlign w:val="center"/>
            <w:hideMark/>
          </w:tcPr>
          <w:p w14:paraId="6E60AF70" w14:textId="77777777" w:rsidR="00B83C93" w:rsidRPr="00AD01F1" w:rsidRDefault="00B83C93" w:rsidP="00AA0D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Działania dodatkowe w ramach zwykłego zarządzania wodami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0E374D95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Nasadzanie drzew i krzewów w strefie brzegowej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80433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Sadzenie drzew i krzewów na brzegach wód</w:t>
            </w:r>
          </w:p>
        </w:tc>
      </w:tr>
      <w:tr w:rsidR="00B83C93" w:rsidRPr="00AD01F1" w14:paraId="1C65BD89" w14:textId="77777777" w:rsidTr="00AA0D7D">
        <w:trPr>
          <w:trHeight w:val="184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54085079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lastRenderedPageBreak/>
              <w:t>D2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4201A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5F505FBB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Kształtowanie roślinności w strefie zalewowej i na brzegach wód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5846B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Wprowadzanie i usuwanie drzew na terasie zalewowej, zależnie od potrzeb. Koszenie, wypas lub inne techniki kształtowania roślinności na terasie zalewowej. </w:t>
            </w: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br/>
              <w:t xml:space="preserve">Uwaga, działania dotyczące roślinności, w tym drzew, na samych brzegach cieków powinny być klasyfikowane jako U1, U4, D1). </w:t>
            </w:r>
          </w:p>
        </w:tc>
      </w:tr>
      <w:tr w:rsidR="00B83C93" w:rsidRPr="00AD01F1" w14:paraId="10CD92F0" w14:textId="77777777" w:rsidTr="00AA0D7D">
        <w:trPr>
          <w:trHeight w:val="1123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0625013F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D3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AD8482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1FC15907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Bariery denitryfikacyjne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1274D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Sztuczne bariery w formie wykopów równoległych do brzegów wód, wypełnionych  substratem organicznym lub wapiennym</w:t>
            </w:r>
          </w:p>
        </w:tc>
      </w:tr>
      <w:tr w:rsidR="00B83C93" w:rsidRPr="00AD01F1" w14:paraId="4FE24B92" w14:textId="77777777" w:rsidTr="00AA0D7D">
        <w:trPr>
          <w:trHeight w:val="225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398AAC1F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D4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9FE2D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6C98C0D0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Wprowadzanie elementów kluczowych dla zróżnicowania siedliskowego w korycie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9DBCE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Wprowadzanie rumoszu drzewnego (powalone drzewa swobodnie leżące, zakotwione fragmenty martwych drzew). Wprowadzanie elementów skalnych, głazów.</w:t>
            </w: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br/>
              <w:t>Elementy wprowadzane powinny być odpowiednie do charakteru rzeki.</w:t>
            </w: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br/>
              <w:t>Tu także: wprowadzanie elementów stanowiących siedliska dla chronionych organizmów.</w:t>
            </w:r>
          </w:p>
        </w:tc>
      </w:tr>
      <w:tr w:rsidR="00B83C93" w:rsidRPr="00AD01F1" w14:paraId="57D6F34C" w14:textId="77777777" w:rsidTr="00AA0D7D">
        <w:trPr>
          <w:trHeight w:val="1133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377A02CC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D5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CA0F05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08AF1487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Wprowadzanie pryzm żwirowo-kamiennych naśladujących układy bystrzy i </w:t>
            </w:r>
            <w:proofErr w:type="spellStart"/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plos</w:t>
            </w:r>
            <w:proofErr w:type="spellEnd"/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 lub kierujących przepływ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32D20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Planowe formowanie bystrzy w sekwencji odpowiedniej dla cieku, poprzez wprowadzanie i zagęszczanie kamieni i żwirów formujące korony bystrzy, oraz wprowadzanie pryzm żwirowo-kamiennych kierujących nurt.</w:t>
            </w:r>
          </w:p>
        </w:tc>
      </w:tr>
      <w:tr w:rsidR="00B83C93" w:rsidRPr="00AD01F1" w14:paraId="1AA1FC1E" w14:textId="77777777" w:rsidTr="00AA0D7D">
        <w:trPr>
          <w:trHeight w:val="56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6C40A02B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D6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4D919A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68D77DB6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Wprowadzanie naturalnych deflektorów 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E94DF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Wprowadzanie pni drzew, głazów, sekwencji głazów, kierujących nurt</w:t>
            </w:r>
          </w:p>
        </w:tc>
      </w:tr>
      <w:tr w:rsidR="00B83C93" w:rsidRPr="00AD01F1" w14:paraId="4E21DC32" w14:textId="77777777" w:rsidTr="00AA0D7D">
        <w:trPr>
          <w:trHeight w:val="226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5351BADA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D7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7A20A1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45427563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Modyfikacje zarządzania wodą, w celu eliminacji antropogenicznych zniekształceń przepływu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E39F3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Gospodarowanie wodą na zbiornikach symulujące naturalną zmienność reżimu hydrologicznego (generowanie przepływów </w:t>
            </w:r>
            <w:proofErr w:type="spellStart"/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ponadkorytowych</w:t>
            </w:r>
            <w:proofErr w:type="spellEnd"/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, unikanie nagłych zrzutów wody w okresach </w:t>
            </w:r>
            <w:proofErr w:type="spellStart"/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niżówkowych</w:t>
            </w:r>
            <w:proofErr w:type="spellEnd"/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, unikanie zrzutów wód krytycznych dla ryb i ptaków) i zapewnianie przepływów środowiskowych. Utrzymywanie ciągłości ekologicznej rzek przez utrzymywanie otwartych jazów, wrót itp. przegród.</w:t>
            </w:r>
          </w:p>
        </w:tc>
      </w:tr>
      <w:tr w:rsidR="00B83C93" w:rsidRPr="00AD01F1" w14:paraId="6BFA7BA2" w14:textId="77777777" w:rsidTr="00AA0D7D">
        <w:trPr>
          <w:trHeight w:val="112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0409377E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T1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EA9DB"/>
            <w:textDirection w:val="btLr"/>
            <w:vAlign w:val="center"/>
            <w:hideMark/>
          </w:tcPr>
          <w:p w14:paraId="70A2A1A1" w14:textId="77777777" w:rsidR="00B83C93" w:rsidRPr="00AD01F1" w:rsidRDefault="00B83C93" w:rsidP="00AA0D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Działania techniczne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2A1F9AEB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Inicjacja erozji bocznej koryta 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705E9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Prace ziemne inicjujące erozję boczną i </w:t>
            </w:r>
            <w:proofErr w:type="spellStart"/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meandryzację</w:t>
            </w:r>
            <w:proofErr w:type="spellEnd"/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, z założeniem że dalsza kontynuacja procesu będzie zachodziła samorzutnie. </w:t>
            </w:r>
          </w:p>
        </w:tc>
      </w:tr>
      <w:tr w:rsidR="00B83C93" w:rsidRPr="00AD01F1" w14:paraId="61E38E48" w14:textId="77777777" w:rsidTr="00AA0D7D">
        <w:trPr>
          <w:trHeight w:val="26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0365D457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T2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FC307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4A39D0F0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Kształtowanie nowego lub odtwarzanie dawnego koryta o postaci optymalnej ekologicznie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16885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Utworzenie nowego koryta lub odtwarzanie koryta historycznego, zwykle meandrowego lub </w:t>
            </w:r>
            <w:proofErr w:type="spellStart"/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roztokowego</w:t>
            </w:r>
            <w:proofErr w:type="spellEnd"/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 i  zróżnicowanego strukturalnie. Ponowne włączanie odciętych meandrów i </w:t>
            </w:r>
            <w:proofErr w:type="spellStart"/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menadrujących</w:t>
            </w:r>
            <w:proofErr w:type="spellEnd"/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 odcinków w bieg rzeki. Tworzenie i odtwarzanie alternatywnych koryt przepływu wielkich wód. Tworzenie krętego, </w:t>
            </w:r>
            <w:proofErr w:type="spellStart"/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naturopodobnego</w:t>
            </w:r>
            <w:proofErr w:type="spellEnd"/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 koryta wód niskich w obrębie sztucznego szerokiego koryta. Tu także: odtwarzanie  </w:t>
            </w:r>
            <w:proofErr w:type="spellStart"/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wielonurtowości</w:t>
            </w:r>
            <w:proofErr w:type="spellEnd"/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, odtwarzanie wysp.</w:t>
            </w:r>
          </w:p>
        </w:tc>
      </w:tr>
      <w:tr w:rsidR="00B83C93" w:rsidRPr="00AD01F1" w14:paraId="2C194160" w14:textId="77777777" w:rsidTr="00AA0D7D">
        <w:trPr>
          <w:trHeight w:val="18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71D6436F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lastRenderedPageBreak/>
              <w:t>T3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E5ED03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66C2774F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Obniżanie fragmentów terenu przyrzecznego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80F21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Odtworzenie szerokości przekroju poprzecznego koryta na odcinkach sztucznie zawężonych. Obustronne lub naprzemienne obniżanie pasa terenu przy korycie - wykształcenie koryta dwudzielnego do prowadzenia wód wysokich. Obniżanie terenu między meandrami w przypadku rzek silnie wciętych.</w:t>
            </w:r>
          </w:p>
        </w:tc>
      </w:tr>
      <w:tr w:rsidR="00B83C93" w:rsidRPr="00AD01F1" w14:paraId="608BB216" w14:textId="77777777" w:rsidTr="00AA0D7D">
        <w:trPr>
          <w:trHeight w:val="111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5FEDD84A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T4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F759C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149FBCA3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Odnawianie starorzeczy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48052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Przywracanie okresowej łączności starorzeczy z rzeką przy wyższych stanach wód. Wyjątkowo także: czynna ochrona starorzeczy przez usuwanie namułów</w:t>
            </w:r>
          </w:p>
        </w:tc>
      </w:tr>
      <w:tr w:rsidR="00B83C93" w:rsidRPr="00AD01F1" w14:paraId="78531DFF" w14:textId="77777777" w:rsidTr="00AA0D7D">
        <w:trPr>
          <w:trHeight w:val="15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6A3BF033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T5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AB82F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36F8ACE1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Tworzenie quasi-starorzeczy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D0A5A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Wykonanie zagłębień kształtem zbliżonych do starorzeczy, oczek wodnych, małych zbiorników  wodnych, okresowo wypełnianych wodą lub tworzących mozaikę siedlisk ziemnowodnych, zwykle w systemach koralikowych w strefie równi zalewowej </w:t>
            </w:r>
          </w:p>
        </w:tc>
      </w:tr>
      <w:tr w:rsidR="00B83C93" w:rsidRPr="00AD01F1" w14:paraId="58767CA1" w14:textId="77777777" w:rsidTr="00AA0D7D">
        <w:trPr>
          <w:trHeight w:val="141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27B2B0DB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T6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3786B9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26380D6C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Odtwarzanie rzędnej dna wraz z przywróceniem równowagi bilansu rumowiska 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7B423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Wymuszanie podniesienia rzędnych dna. Uruchomienie rumowiska - likwidacja przegród, likwidacja umocnień brzegów, przywrócenie równowagi bilansu rumowiska. W razie potrzeby wprowadzanie substratu mineralnego. </w:t>
            </w:r>
          </w:p>
        </w:tc>
      </w:tr>
      <w:tr w:rsidR="00B83C93" w:rsidRPr="00AD01F1" w14:paraId="456FCF5F" w14:textId="77777777" w:rsidTr="00AA0D7D">
        <w:trPr>
          <w:trHeight w:val="21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54980521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T7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099841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7622EA93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Likwidacja umocnień brzegów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DF7FF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Likwidacja opasek brzegowych betonowych i kamiennych, okładzin szczelnych kamiennych, ostróg, tam podłużnych, murów oporowych itp.  Rozbiórka żłobów kamiennych, betonowych. W przypadku gdy równocz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eś</w:t>
            </w: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nie tworzone są oddalone od aktualnego biegu rzeki umocnienia na krawędziach "korytarza swobodnej migracji cieku" - patrz działanie T8.</w:t>
            </w:r>
          </w:p>
        </w:tc>
      </w:tr>
      <w:tr w:rsidR="00B83C93" w:rsidRPr="00AD01F1" w14:paraId="2943CDD9" w14:textId="77777777" w:rsidTr="00AA0D7D">
        <w:trPr>
          <w:trHeight w:val="133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6D735244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T8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7E3F9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2161CF9B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Zastępowanie umocnień brzegów przez umocnienia śpiące na granicach wyznaczonego korytarza swobodnej migracji rzeki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6226F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Wykonanie "śpiących zabezpieczeń" na granicy dopuszczalnej erozji bocznej rzeki, odległych od aktualnego jej koryta, w powiązaniu z usunięciem umocnień na obecnych brzegach (por. działanie T7).</w:t>
            </w:r>
          </w:p>
        </w:tc>
      </w:tr>
      <w:tr w:rsidR="00B83C93" w:rsidRPr="00AD01F1" w14:paraId="38A50F46" w14:textId="77777777" w:rsidTr="00AA0D7D">
        <w:trPr>
          <w:trHeight w:val="19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293CC949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T9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02CBFD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325873EA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Przebudowa umocnień brzegów na bardziej naturalne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3AB08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Zastępowanie umocnień technicznych brzegu przez umocnienia biotechniczne i biologiczne (wykorzystanie w ścieli   faszynowej świeżych gałęzi wikliny - umocnienie biotechniczne; Ewent. tamy podłużne i ostrogi z materiałów naturalnych, z koroną zdolną do porostu wikliną; wikliny i drzewa liściaste jako </w:t>
            </w:r>
            <w:proofErr w:type="spellStart"/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bioumocnienia</w:t>
            </w:r>
            <w:proofErr w:type="spellEnd"/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).</w:t>
            </w:r>
          </w:p>
        </w:tc>
      </w:tr>
      <w:tr w:rsidR="00B83C93" w:rsidRPr="00AD01F1" w14:paraId="5D6C6861" w14:textId="77777777" w:rsidTr="00AA0D7D">
        <w:trPr>
          <w:trHeight w:val="16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2F47C134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T10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CBBA62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18BA4148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Unaturalnianie profilu brzegu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72E6A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Odtwarzanie naturalnego charakteru brzegu poprzez wykonanie zatok, wysp, cypli, zmniejszenie spadku brzegu. Odtwarzanie zatok zastoiskowych, innych zatoczek itp. Tu także profilowanie brzegu w celu umożliwienia dostępu zwierząt i ludzi do cieku.</w:t>
            </w:r>
          </w:p>
        </w:tc>
      </w:tr>
      <w:tr w:rsidR="00B83C93" w:rsidRPr="00AD01F1" w14:paraId="331881D9" w14:textId="77777777" w:rsidTr="00AA0D7D">
        <w:trPr>
          <w:trHeight w:val="5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22ED4335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T11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38064C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17565460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Odtwarzanie wysokich skarp brzegowych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F9448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Tworzenie odsłoniętych skarp, naśladujących podcięcia erozyjne, wyrwy brzegowe</w:t>
            </w:r>
          </w:p>
        </w:tc>
      </w:tr>
      <w:tr w:rsidR="00B83C93" w:rsidRPr="00AD01F1" w14:paraId="1775AACE" w14:textId="77777777" w:rsidTr="00AA0D7D">
        <w:trPr>
          <w:trHeight w:val="127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4E3A26B1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lastRenderedPageBreak/>
              <w:t>T12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B2B5F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03EB918A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Budowle lub struktury kierujące nurt w celu inicjacji </w:t>
            </w:r>
            <w:proofErr w:type="spellStart"/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renaturyzujących</w:t>
            </w:r>
            <w:proofErr w:type="spellEnd"/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 procesów korytowych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B0D2E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Budowa tam podłużnych i ostróg z materiałów naturalnych. Budowa deflektorów nurtu inicjujących procesy korytowe. Preferowane struktury </w:t>
            </w:r>
            <w:proofErr w:type="spellStart"/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naturopodobne</w:t>
            </w:r>
            <w:proofErr w:type="spellEnd"/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.  </w:t>
            </w:r>
          </w:p>
        </w:tc>
      </w:tr>
      <w:tr w:rsidR="00B83C93" w:rsidRPr="00AD01F1" w14:paraId="5F98C9EA" w14:textId="77777777" w:rsidTr="00AA0D7D">
        <w:trPr>
          <w:trHeight w:val="153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18265583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T13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AB50AB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74426DEF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Likwidacja lub odsuwanie wałów przeciwpowodziowych i przywracanie terenów zalewowych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06468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Całkowita lub częściowa rozbiórka wałów i umożliwienie wylewów. Może wymagać budowy nowych wałów w bardziej oddalonych od rzeki lokalizacjach w celu zachowania ochrony powodziowej ("odsuwanie wałów").</w:t>
            </w:r>
          </w:p>
        </w:tc>
      </w:tr>
      <w:tr w:rsidR="00B83C93" w:rsidRPr="00AD01F1" w14:paraId="2411C759" w14:textId="77777777" w:rsidTr="00AA0D7D">
        <w:trPr>
          <w:trHeight w:val="16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0386F193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T14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E4687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521496BD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Usuwanie lub przekopywanie nasypów brzegowych lub meandrowych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7A780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Wykonanie przekopów (kanałów) przez "wały brzegowe"  </w:t>
            </w:r>
            <w:proofErr w:type="spellStart"/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przykorytowe</w:t>
            </w:r>
            <w:proofErr w:type="spellEnd"/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 (w sensie formy terenu) w celu odtwarzania </w:t>
            </w:r>
            <w:proofErr w:type="spellStart"/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krewas</w:t>
            </w:r>
            <w:proofErr w:type="spellEnd"/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. Por. także działanie U12.</w:t>
            </w: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br/>
              <w:t>Wykonanie przekopów (kanałów) przez wały meandrowe w sąsiedztwie starorzeczy.</w:t>
            </w:r>
          </w:p>
        </w:tc>
      </w:tr>
      <w:tr w:rsidR="00B83C93" w:rsidRPr="00AD01F1" w14:paraId="4D7E574E" w14:textId="77777777" w:rsidTr="00AA0D7D">
        <w:trPr>
          <w:trHeight w:val="21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59195FE5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T15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0C7BB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107B2E39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Likwidacja lub przebudowa zabudowy dna 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8F9A7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Rozbiórka progów dennych, ewentualnie ich przebudowa na bystrotoki albo w przypadku gurt lub  niewielkich progów, niwelacja sekwencją pryzm żwirowo-kamiennych. W praktyce, często celem jest zastąpienie sekwencji betonowych progów sekwencją odtworzonych bystrzy żwirowo-kamiennych, naśladujących naturalny profil podłużny rzeki </w:t>
            </w:r>
          </w:p>
        </w:tc>
      </w:tr>
      <w:tr w:rsidR="00B83C93" w:rsidRPr="00AD01F1" w14:paraId="4F81548F" w14:textId="77777777" w:rsidTr="00AA0D7D">
        <w:trPr>
          <w:trHeight w:val="1801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02E82ACC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T16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BE9753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6DBFFC01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Likwidacja lub udrażnianie przegród poprzecznych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3B3B0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Zależnie od możliwości, w kolejności preferencji: Rozbiórka przegród poprzecznych. Przebudowa przegród poprzecznych na bystrza o zwiększonej szorstkości lub niwelacja niskich przegród za pomocą pryzm żwirowo-kamiennych. Budowa obejść naśladujących koryto naturalne. Budowa przepławek lub innych podobnych urządzeń.</w:t>
            </w:r>
          </w:p>
        </w:tc>
      </w:tr>
      <w:tr w:rsidR="00B83C93" w:rsidRPr="00AD01F1" w14:paraId="21EEE7E8" w14:textId="77777777" w:rsidTr="00AA0D7D">
        <w:trPr>
          <w:trHeight w:val="14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2F95C1E6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T17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3C6721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6B4D16E8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Przebudowa przepustów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4ABC9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Przebudowa niedrożnych przepustów: </w:t>
            </w:r>
            <w:proofErr w:type="spellStart"/>
            <w:r w:rsidRPr="00AD01F1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likwid</w:t>
            </w:r>
            <w:proofErr w:type="spellEnd"/>
            <w:r w:rsidRPr="00AD01F1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. uskoków dna, </w:t>
            </w:r>
            <w:proofErr w:type="spellStart"/>
            <w:r w:rsidRPr="00AD01F1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przebud</w:t>
            </w:r>
            <w:proofErr w:type="spellEnd"/>
            <w:r w:rsidRPr="00AD01F1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. na przepusty o dużym świetle z dnem naturalnym, mosty, brody; pryzmy żwirowe powyżej przepustu, odcinkowo zwiększające dynamikę cieku powyżej przepustu</w:t>
            </w:r>
          </w:p>
        </w:tc>
      </w:tr>
      <w:tr w:rsidR="00B83C93" w:rsidRPr="00AD01F1" w14:paraId="711B578D" w14:textId="77777777" w:rsidTr="00AA0D7D">
        <w:trPr>
          <w:trHeight w:val="791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6543775C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T18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46FA95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06081121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Usuwanie umocnień i odtwarzanie naturalnych procesów w ujściach rzek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5E125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Usuwanie umocnień ujść rzek do jeziora, morza, np. kierownic, stymulacja odkładania osadów w ujściach rzek</w:t>
            </w:r>
          </w:p>
        </w:tc>
      </w:tr>
      <w:tr w:rsidR="00B83C93" w:rsidRPr="00AD01F1" w14:paraId="3A2F22D3" w14:textId="77777777" w:rsidTr="00AA0D7D">
        <w:trPr>
          <w:trHeight w:val="31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40FABA07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Z1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textDirection w:val="btLr"/>
            <w:vAlign w:val="center"/>
            <w:hideMark/>
          </w:tcPr>
          <w:p w14:paraId="6DBF777B" w14:textId="77777777" w:rsidR="00B83C93" w:rsidRPr="00AD01F1" w:rsidRDefault="00B83C93" w:rsidP="00AA0D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Działania w zlewni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65579AD3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Renaturyzacja</w:t>
            </w:r>
            <w:proofErr w:type="spellEnd"/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 mokradeł w zlewni 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B7547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Blokowanie lub likwidowanie rowów odwadniających mokradła, przywracanie naturalnych warunków wodnych mokradeł. Usuwanie nalotów drzew i krzewów w celu przywracania roślinności typowej dla mokradeł. Koszenie, wypas i inne kształtowanie roślinności w celu utrzymania roślinności typowej dla mokradeł. </w:t>
            </w: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br/>
              <w:t xml:space="preserve">Uwaga, dotyczy mokradeł poza brzegami i strefą zalewową cieku. Działania </w:t>
            </w:r>
            <w:proofErr w:type="spellStart"/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renaturyzujące</w:t>
            </w:r>
            <w:proofErr w:type="spellEnd"/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 mokradła związane z samym ciekiem powinny być klasyfikowane w grupie U, D oraz T.</w:t>
            </w:r>
          </w:p>
        </w:tc>
      </w:tr>
      <w:tr w:rsidR="00B83C93" w:rsidRPr="00AD01F1" w14:paraId="182A9388" w14:textId="77777777" w:rsidTr="00AA0D7D">
        <w:trPr>
          <w:trHeight w:val="90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3D57C036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lastRenderedPageBreak/>
              <w:t>Z2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59D00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3D14EA7B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Ograniczanie spływu powierzchniowego 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45696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Zabudowa linii spływu i rozsączanie wody. Tworzenie drobnych oczek wodnych przechwytujących spływ. </w:t>
            </w:r>
          </w:p>
        </w:tc>
      </w:tr>
      <w:tr w:rsidR="00B83C93" w:rsidRPr="00AD01F1" w14:paraId="11660834" w14:textId="77777777" w:rsidTr="00AA0D7D">
        <w:trPr>
          <w:trHeight w:val="1131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346A967C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Z3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1BD0DC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5E288281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Inne działania poprawiające retencję zlewni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36EFF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Wprowadzanie </w:t>
            </w:r>
            <w:proofErr w:type="spellStart"/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zadrzewień</w:t>
            </w:r>
            <w:proofErr w:type="spellEnd"/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 i zalesień. Zmniejszenie uszczelnień powierzchni. Ograniczenie szybkiego odpływu systemami drenarskimi i rowami.</w:t>
            </w:r>
          </w:p>
        </w:tc>
      </w:tr>
      <w:tr w:rsidR="00B83C93" w:rsidRPr="00AD01F1" w14:paraId="47B06EAB" w14:textId="77777777" w:rsidTr="00AA0D7D">
        <w:trPr>
          <w:trHeight w:val="62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2556505" w14:textId="77777777" w:rsidR="00B83C93" w:rsidRPr="00AD01F1" w:rsidRDefault="00B83C93" w:rsidP="00AA0D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P1 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14:paraId="71113825" w14:textId="77777777" w:rsidR="00B83C93" w:rsidRPr="00AD01F1" w:rsidRDefault="00B83C93" w:rsidP="00AA0D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Działania pomocnicze*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CA3E0A6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Weryfikacja terenowa przekształceń </w:t>
            </w:r>
            <w:proofErr w:type="spellStart"/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hydromoroflogii</w:t>
            </w:r>
            <w:proofErr w:type="spellEnd"/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 i potrzeb renaturyzacji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E07DC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Wizja terenowa</w:t>
            </w:r>
          </w:p>
        </w:tc>
      </w:tr>
      <w:tr w:rsidR="00B83C93" w:rsidRPr="00AD01F1" w14:paraId="74052EE8" w14:textId="77777777" w:rsidTr="00AA0D7D">
        <w:trPr>
          <w:trHeight w:val="42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69277C0" w14:textId="77777777" w:rsidR="00B83C93" w:rsidRPr="00AD01F1" w:rsidRDefault="00B83C93" w:rsidP="00AA0D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P2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08F497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E9C17A8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Weryfikacja drożności barier (funkcjonalności przepławki)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4307F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Obserwacje ichtiologiczne zachowania się ryb</w:t>
            </w:r>
          </w:p>
        </w:tc>
      </w:tr>
      <w:tr w:rsidR="00B83C93" w:rsidRPr="00AD01F1" w14:paraId="0C0EC1A5" w14:textId="77777777" w:rsidTr="00AA0D7D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5E57205" w14:textId="77777777" w:rsidR="00B83C93" w:rsidRPr="00AD01F1" w:rsidRDefault="00B83C93" w:rsidP="00AA0D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P3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53E77B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3E44655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Uzupełnienie rozpoznania procesów dynamiki fluwialnej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AECE3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Wizja terenowa, kartowanie </w:t>
            </w:r>
            <w:proofErr w:type="spellStart"/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hydromorfologiczne</w:t>
            </w:r>
            <w:proofErr w:type="spellEnd"/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, obserwacje przy rożnych przepływach</w:t>
            </w:r>
          </w:p>
        </w:tc>
      </w:tr>
      <w:tr w:rsidR="00B83C93" w:rsidRPr="00AD01F1" w14:paraId="68ED4D18" w14:textId="77777777" w:rsidTr="00AA0D7D">
        <w:trPr>
          <w:trHeight w:val="12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D27901D" w14:textId="77777777" w:rsidR="00B83C93" w:rsidRPr="00AD01F1" w:rsidRDefault="00B83C93" w:rsidP="00AA0D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P4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072B6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4CDA994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Pozyskanie gruntów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F571A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Wykup gruntów.</w:t>
            </w: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br/>
              <w:t>Pozyskanie gruntów w trybie art.. 233 ustawy Prawo wodne.</w:t>
            </w: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br/>
              <w:t>[Docelowo także inne tryby, wymaga zmian legislacyjnych]</w:t>
            </w:r>
          </w:p>
        </w:tc>
      </w:tr>
      <w:tr w:rsidR="00B83C93" w:rsidRPr="00AD01F1" w14:paraId="5DFF70D0" w14:textId="77777777" w:rsidTr="00AA0D7D">
        <w:trPr>
          <w:trHeight w:val="273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2B38AF3" w14:textId="77777777" w:rsidR="00B83C93" w:rsidRPr="00AD01F1" w:rsidRDefault="00B83C93" w:rsidP="00AA0D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P5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E6886E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30CE36A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Weryfikacja (wznowienie) granic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D324D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Prace geodezyjne</w:t>
            </w:r>
          </w:p>
        </w:tc>
      </w:tr>
      <w:tr w:rsidR="00B83C93" w:rsidRPr="00AD01F1" w14:paraId="4881889D" w14:textId="77777777" w:rsidTr="00AA0D7D">
        <w:trPr>
          <w:trHeight w:val="16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B97C849" w14:textId="77777777" w:rsidR="00B83C93" w:rsidRPr="00AD01F1" w:rsidRDefault="00B83C93" w:rsidP="00AA0D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P6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B6CF6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AC00E67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Zakazy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57B22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Wykorzystywanie zakazów dot. terenów szczególnego zagrożenia powodzią, wprowadzanie zapisów w studiach i planach zagospodarowania przestrzennego, planach form ochrony przyrody itp.</w:t>
            </w: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br/>
              <w:t>[Pełne wykorzystanie potencjału działania wymaga zmian legislacyjnych]</w:t>
            </w:r>
          </w:p>
        </w:tc>
      </w:tr>
      <w:tr w:rsidR="00B83C93" w:rsidRPr="00AD01F1" w14:paraId="6D067221" w14:textId="77777777" w:rsidTr="00AA0D7D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C62D0E5" w14:textId="77777777" w:rsidR="00B83C93" w:rsidRPr="00AD01F1" w:rsidRDefault="00B83C93" w:rsidP="00AA0D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P7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F49D35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43FE70C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Informacja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FADAC" w14:textId="77777777" w:rsidR="00B83C93" w:rsidRPr="00AD01F1" w:rsidRDefault="00B83C93" w:rsidP="00AA0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D01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Edukacja i informowanie o celu i metodach renaturyzacji oraz o potencjalnych korzyściach z niej. W tym tablice informacyjne w terenie, wyjaśniające zastosowane środki.</w:t>
            </w:r>
          </w:p>
        </w:tc>
      </w:tr>
    </w:tbl>
    <w:p w14:paraId="51DB0B87" w14:textId="2B55433E" w:rsidR="000E0F38" w:rsidRPr="00B83C93" w:rsidRDefault="00B83C93" w:rsidP="00B83C93">
      <w:pPr>
        <w:jc w:val="right"/>
        <w:rPr>
          <w:i/>
          <w:iCs/>
        </w:rPr>
      </w:pPr>
      <w:r w:rsidRPr="00B83C93">
        <w:rPr>
          <w:i/>
          <w:iCs/>
        </w:rPr>
        <w:t>Źródło: KPRWP, 2020</w:t>
      </w:r>
    </w:p>
    <w:sectPr w:rsidR="000E0F38" w:rsidRPr="00B83C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1F7"/>
    <w:rsid w:val="000E0F38"/>
    <w:rsid w:val="005511F7"/>
    <w:rsid w:val="00B8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DF1A3"/>
  <w15:chartTrackingRefBased/>
  <w15:docId w15:val="{E9066562-CC07-42FE-A65F-8B5FD5AAF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3C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35"/>
    <w:unhideWhenUsed/>
    <w:qFormat/>
    <w:rsid w:val="00B83C9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1994</Words>
  <Characters>11965</Characters>
  <Application>Microsoft Office Word</Application>
  <DocSecurity>0</DocSecurity>
  <Lines>99</Lines>
  <Paragraphs>27</Paragraphs>
  <ScaleCrop>false</ScaleCrop>
  <Company/>
  <LinksUpToDate>false</LinksUpToDate>
  <CharactersWithSpaces>13932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916</dc:creator>
  <cp:keywords/>
  <dc:description/>
  <cp:lastModifiedBy>916</cp:lastModifiedBy>
  <cp:revision>2</cp:revision>
  <dcterms:created xsi:type="dcterms:W3CDTF">2021-08-30T14:50:00Z</dcterms:created>
  <dcterms:modified xsi:type="dcterms:W3CDTF">2021-08-30T14:50:00Z</dcterms:modified>
</cp:coreProperties>
</file>